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CF651A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CF651A">
        <w:rPr>
          <w:rFonts w:cs="TH SarabunPSK"/>
          <w:b/>
          <w:bCs/>
          <w:szCs w:val="32"/>
        </w:rPr>
        <w:t xml:space="preserve">: </w:t>
      </w:r>
      <w:r w:rsidR="00CF651A" w:rsidRPr="00CF651A">
        <w:rPr>
          <w:rFonts w:cs="TH SarabunPSK"/>
          <w:b/>
          <w:bCs/>
          <w:szCs w:val="32"/>
          <w:cs/>
        </w:rPr>
        <w:t>การป้องกันและแก้ไขปัญหาความไม่สงบในจังหวัดชายแดนภาคใต้</w:t>
      </w:r>
      <w:r w:rsidR="00CF651A" w:rsidRPr="0011594E">
        <w:t xml:space="preserve"> </w:t>
      </w:r>
      <w:r w:rsidR="00604293" w:rsidRPr="00147139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proofErr w:type="gramStart"/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</w:t>
      </w:r>
      <w:proofErr w:type="gramEnd"/>
      <w:r w:rsidR="0043320D" w:rsidRPr="00043C0A">
        <w:rPr>
          <w:rFonts w:cs="TH SarabunPSK"/>
          <w:b/>
          <w:bCs/>
          <w:szCs w:val="32"/>
        </w:rPr>
        <w:t xml:space="preserve">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Pr="00F10348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tbl>
      <w:tblPr>
        <w:tblStyle w:val="14"/>
        <w:tblW w:w="22190" w:type="dxa"/>
        <w:tblInd w:w="598" w:type="dxa"/>
        <w:tblLayout w:type="fixed"/>
        <w:tblLook w:val="04A0"/>
      </w:tblPr>
      <w:tblGrid>
        <w:gridCol w:w="1637"/>
        <w:gridCol w:w="1275"/>
        <w:gridCol w:w="1843"/>
        <w:gridCol w:w="4394"/>
        <w:gridCol w:w="5954"/>
        <w:gridCol w:w="3402"/>
        <w:gridCol w:w="3685"/>
      </w:tblGrid>
      <w:tr w:rsidR="00CF651A" w:rsidRPr="00990C89" w:rsidTr="00FB4AFB">
        <w:trPr>
          <w:trHeight w:val="281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16"/>
                <w:sz w:val="24"/>
                <w:szCs w:val="24"/>
              </w:rPr>
            </w:pPr>
            <w:r w:rsidRPr="00855F49">
              <w:rPr>
                <w:rFonts w:eastAsiaTheme="minorHAnsi" w:cs="TH SarabunPSK" w:hint="cs"/>
                <w:b/>
                <w:bCs/>
                <w:spacing w:val="-16"/>
                <w:sz w:val="24"/>
                <w:szCs w:val="24"/>
                <w:cs/>
              </w:rPr>
              <w:t>แผนระดับที่ ๑</w:t>
            </w:r>
            <w:r w:rsidR="00855F49" w:rsidRPr="00855F49">
              <w:rPr>
                <w:rFonts w:eastAsiaTheme="minorHAnsi" w:cs="TH SarabunPSK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55F49">
              <w:rPr>
                <w:rFonts w:eastAsiaTheme="minorHAnsi" w:cs="TH SarabunPSK"/>
                <w:b/>
                <w:bCs/>
                <w:spacing w:val="-16"/>
                <w:sz w:val="24"/>
                <w:szCs w:val="24"/>
              </w:rPr>
              <w:t>(z)</w:t>
            </w:r>
          </w:p>
        </w:tc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1B1C5E" w:rsidRDefault="00E35A7A" w:rsidP="001B1C5E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A7A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32" style="position:absolute;left:0;text-align:left;margin-left:733.2pt;margin-top:-.55pt;width:12.9pt;height:12.25pt;z-index:251938816;mso-position-horizontal-relative:text;mso-position-vertical-relative:text" fillcolor="#92d050"/>
              </w:pict>
            </w:r>
            <w:r w:rsidR="00CF651A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CF651A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CF651A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CF651A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CF651A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  <w:r w:rsidR="001B1C5E">
              <w:rPr>
                <w:rFonts w:ascii="TH SarabunPSK" w:hAnsi="TH SarabunPSK" w:cs="TH SarabunPSK"/>
                <w:sz w:val="28"/>
              </w:rPr>
              <w:t xml:space="preserve"> </w:t>
            </w:r>
            <w:r w:rsidR="00CF651A"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="00CF651A"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r w:rsidR="00CF651A">
              <w:rPr>
                <w:rFonts w:eastAsiaTheme="minorHAnsi" w:cs="TH SarabunPSK" w:hint="cs"/>
                <w:sz w:val="28"/>
                <w:cs/>
              </w:rPr>
              <w:t>กอ.</w:t>
            </w:r>
            <w:proofErr w:type="spellStart"/>
            <w:r w:rsidR="00CF651A">
              <w:rPr>
                <w:rFonts w:eastAsiaTheme="minorHAnsi" w:cs="TH SarabunPSK" w:hint="cs"/>
                <w:sz w:val="28"/>
                <w:cs/>
              </w:rPr>
              <w:t>รมน.</w:t>
            </w:r>
            <w:proofErr w:type="spellEnd"/>
            <w:r w:rsidR="00CF651A">
              <w:rPr>
                <w:rFonts w:eastAsiaTheme="minorHAnsi" w:cs="TH SarabunPSK" w:hint="cs"/>
                <w:sz w:val="28"/>
                <w:cs/>
              </w:rPr>
              <w:t xml:space="preserve"> ศรชล. และ </w:t>
            </w:r>
            <w:proofErr w:type="spellStart"/>
            <w:r w:rsidR="00CF651A" w:rsidRPr="00793D91">
              <w:rPr>
                <w:rFonts w:eastAsiaTheme="minorHAnsi" w:cs="TH SarabunPSK" w:hint="cs"/>
                <w:sz w:val="28"/>
                <w:cs/>
              </w:rPr>
              <w:t>กห.</w:t>
            </w:r>
            <w:proofErr w:type="spellEnd"/>
          </w:p>
        </w:tc>
      </w:tr>
      <w:tr w:rsidR="00CF651A" w:rsidRPr="00990C89" w:rsidTr="00FB4AFB">
        <w:trPr>
          <w:trHeight w:val="682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1A" w:rsidRDefault="00CF651A" w:rsidP="0046351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CF651A" w:rsidRPr="00F10348" w:rsidRDefault="00CF651A" w:rsidP="0046351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y)</w:t>
            </w:r>
          </w:p>
        </w:tc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9A3E20" w:rsidRDefault="00CF651A" w:rsidP="00C605B4">
            <w:pPr>
              <w:jc w:val="center"/>
              <w:rPr>
                <w:rFonts w:ascii="TH SarabunPSK" w:hAnsi="TH SarabunPSK" w:cs="TH SarabunPSK"/>
                <w:spacing w:val="-2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A3E20">
              <w:rPr>
                <w:rFonts w:cs="TH SarabunPSK"/>
                <w:sz w:val="24"/>
                <w:szCs w:val="24"/>
                <w:cs/>
              </w:rPr>
              <w:t>ภาคใต้มีความสงบสุข ร่มเย็น</w:t>
            </w:r>
          </w:p>
          <w:p w:rsidR="00CF651A" w:rsidRPr="00CF1E4A" w:rsidRDefault="00E35A7A" w:rsidP="00C605B4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lang w:val="en-SG"/>
              </w:rPr>
            </w:pPr>
            <w:r w:rsidRPr="00E35A7A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37" style="position:absolute;left:0;text-align:left;margin-left:528.85pt;margin-top:15.75pt;width:12.9pt;height:12.25pt;z-index:251943936" fillcolor="yellow"/>
              </w:pict>
            </w:r>
            <w:r w:rsidR="00CF651A" w:rsidRPr="00CF1E4A">
              <w:rPr>
                <w:rFonts w:ascii="TH SarabunPSK" w:hAnsi="TH SarabunPSK" w:cs="TH SarabunPSK"/>
                <w:spacing w:val="-8"/>
                <w:sz w:val="24"/>
                <w:szCs w:val="24"/>
                <w:u w:val="single"/>
                <w:cs/>
              </w:rPr>
              <w:t>ตัวชี้วัด</w:t>
            </w:r>
            <w:r w:rsidR="00CF651A" w:rsidRPr="00CF1E4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CF651A" w:rsidRPr="00CF1E4A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: </w:t>
            </w:r>
            <w:r w:rsidR="00CF651A" w:rsidRPr="00CF1E4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๒.๑ </w:t>
            </w:r>
            <w:r w:rsidR="00CF651A" w:rsidRPr="00CF1E4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จำนวนงบประมาณด้านความมั่นคงในการแก้ไขปัญหาความรุนแรงในพื้นที่จังหวัดชายแดนใต้ลดลง</w:t>
            </w:r>
            <w:r w:rsidR="00CF651A" w:rsidRPr="00CF1E4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="00CF651A" w:rsidRPr="00CF1E4A">
              <w:rPr>
                <w:rFonts w:ascii="TH SarabunPSK" w:hAnsi="TH SarabunPSK" w:cs="TH SarabunPSK"/>
                <w:spacing w:val="-6"/>
                <w:sz w:val="24"/>
                <w:szCs w:val="24"/>
                <w:cs/>
                <w:lang w:val="en-SG"/>
              </w:rPr>
              <w:t>๒</w:t>
            </w:r>
            <w:r w:rsidR="00CF651A" w:rsidRPr="00CF1E4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  <w:lang w:val="en-SG"/>
              </w:rPr>
              <w:t xml:space="preserve">.๒ </w:t>
            </w:r>
            <w:r w:rsidR="00CF651A" w:rsidRPr="00CF1E4A">
              <w:rPr>
                <w:rFonts w:ascii="TH SarabunPSK" w:hAnsi="TH SarabunPSK" w:cs="TH SarabunPSK"/>
                <w:spacing w:val="-6"/>
                <w:sz w:val="24"/>
                <w:szCs w:val="24"/>
                <w:cs/>
                <w:lang w:val="en-SG"/>
              </w:rPr>
              <w:t>วัดสถิติจำนวนเหตุรุนแรง/สูญเสีย</w:t>
            </w:r>
            <w:r w:rsidR="00CF651A" w:rsidRPr="00CF1E4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  <w:lang w:val="en-SG"/>
              </w:rPr>
              <w:t xml:space="preserve"> ๒.๓ </w:t>
            </w:r>
            <w:r w:rsidR="00CF651A" w:rsidRPr="00CF1E4A">
              <w:rPr>
                <w:rFonts w:ascii="TH SarabunPSK" w:hAnsi="TH SarabunPSK" w:cs="TH SarabunPSK"/>
                <w:spacing w:val="-6"/>
                <w:sz w:val="24"/>
                <w:szCs w:val="24"/>
                <w:cs/>
                <w:lang w:val="en-SG"/>
              </w:rPr>
              <w:t>ปริมาณการเข้า-ออกของนักท่องเที่ยว และมูลค่าการลงทุนในพื้นที่จังหวัดชายแดนใต้</w:t>
            </w:r>
          </w:p>
          <w:p w:rsidR="00CF651A" w:rsidRPr="000D79A1" w:rsidRDefault="00CF651A" w:rsidP="00C605B4">
            <w:pPr>
              <w:jc w:val="center"/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กอ.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รมน.</w:t>
            </w:r>
            <w:proofErr w:type="spellEnd"/>
          </w:p>
        </w:tc>
      </w:tr>
      <w:tr w:rsidR="00CF651A" w:rsidRPr="00990C89" w:rsidTr="00FB4AFB">
        <w:trPr>
          <w:trHeight w:val="430"/>
        </w:trPr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F10348" w:rsidRDefault="00CF651A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1A" w:rsidRPr="00165D0D" w:rsidRDefault="00CF651A" w:rsidP="00C605B4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165D0D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165D0D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</w:p>
          <w:p w:rsidR="00CF651A" w:rsidRPr="00CF651A" w:rsidRDefault="00CF651A" w:rsidP="00C605B4">
            <w:pPr>
              <w:pStyle w:val="a3"/>
              <w:ind w:left="33"/>
              <w:rPr>
                <w:rFonts w:eastAsiaTheme="minorHAnsi" w:cs="TH SarabunPSK"/>
                <w:noProof/>
                <w:sz w:val="24"/>
                <w:szCs w:val="24"/>
                <w:highlight w:val="green"/>
              </w:rPr>
            </w:pPr>
            <w:r w:rsidRPr="00CF651A">
              <w:rPr>
                <w:rFonts w:cs="TH SarabunPSK"/>
                <w:sz w:val="24"/>
                <w:szCs w:val="24"/>
                <w:cs/>
              </w:rPr>
              <w:t>(๒) ดำเนินการป้องกันเหตุรุนแรงที่จะเกิดขึ้นในพื้นที่ และกับประชาชนกลุ่มเสี่ยง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1A" w:rsidRPr="00165D0D" w:rsidRDefault="00CF651A" w:rsidP="00C605B4">
            <w:pPr>
              <w:pStyle w:val="a3"/>
              <w:ind w:left="0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165D0D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165D0D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</w:p>
          <w:p w:rsidR="00C605B4" w:rsidRDefault="00C605B4" w:rsidP="00C605B4">
            <w:pPr>
              <w:pStyle w:val="a3"/>
              <w:ind w:left="0"/>
              <w:rPr>
                <w:rFonts w:cs="TH SarabunPSK"/>
                <w:sz w:val="24"/>
                <w:szCs w:val="24"/>
              </w:rPr>
            </w:pPr>
            <w:r w:rsidRPr="00C605B4">
              <w:rPr>
                <w:rFonts w:cs="TH SarabunPSK"/>
                <w:sz w:val="24"/>
                <w:szCs w:val="24"/>
                <w:cs/>
              </w:rPr>
              <w:t>(๑) การมุ่งดำเนินการต่อจุดศูนย์ดุลหลักของปัญหาและแนวทางการปฏิบัติของขบวนการในพื้นที่ ด้วยการลดขีดความสามารถของขบวนการและแนวร่วมในทุกระดับ</w:t>
            </w:r>
          </w:p>
          <w:p w:rsidR="00C605B4" w:rsidRPr="00CF651A" w:rsidRDefault="00CF651A" w:rsidP="00C605B4">
            <w:pPr>
              <w:pStyle w:val="a3"/>
              <w:ind w:left="0"/>
              <w:rPr>
                <w:rFonts w:eastAsiaTheme="minorHAnsi" w:cs="TH SarabunPSK"/>
                <w:noProof/>
                <w:sz w:val="24"/>
                <w:szCs w:val="24"/>
                <w:highlight w:val="green"/>
              </w:rPr>
            </w:pPr>
            <w:r w:rsidRPr="00C605B4">
              <w:rPr>
                <w:rFonts w:cs="TH SarabunPSK"/>
                <w:sz w:val="24"/>
                <w:szCs w:val="24"/>
                <w:cs/>
              </w:rPr>
              <w:t>(๓)</w:t>
            </w:r>
            <w:r w:rsidR="00C605B4">
              <w:rPr>
                <w:rFonts w:cs="TH SarabunPSK"/>
                <w:sz w:val="24"/>
                <w:szCs w:val="24"/>
                <w:cs/>
              </w:rPr>
              <w:t xml:space="preserve"> ระงับยั</w:t>
            </w:r>
            <w:r w:rsidRPr="00CF651A">
              <w:rPr>
                <w:rFonts w:cs="TH SarabunPSK"/>
                <w:sz w:val="24"/>
                <w:szCs w:val="24"/>
                <w:cs/>
              </w:rPr>
              <w:t>บยั้งการบ่มเพาะเยาวชน เพื่อจัดตั้งมวลชนสนับสนุนในอนาคต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1A" w:rsidRPr="00C605B4" w:rsidRDefault="00CF651A" w:rsidP="00C605B4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C605B4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605B4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</w:p>
          <w:p w:rsidR="00CF651A" w:rsidRPr="00C605B4" w:rsidRDefault="00C605B4" w:rsidP="00C605B4">
            <w:pPr>
              <w:tabs>
                <w:tab w:val="left" w:pos="1843"/>
              </w:tabs>
              <w:ind w:firstLine="34"/>
              <w:jc w:val="thaiDistribute"/>
            </w:pPr>
            <w:r w:rsidRPr="00C605B4">
              <w:rPr>
                <w:rFonts w:ascii="TH SarabunPSK" w:hAnsi="TH SarabunPSK" w:cs="TH SarabunPSK"/>
                <w:sz w:val="24"/>
                <w:szCs w:val="24"/>
                <w:cs/>
              </w:rPr>
              <w:t>(๕) ให้ความสำคัญกับการขยายความร่วมมือกับองค์กรต่างประเทศ นานาชาติและภาคประชาชน</w:t>
            </w:r>
            <w:r w:rsidRPr="0011594E">
              <w:rPr>
                <w: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1A" w:rsidRPr="00165D0D" w:rsidRDefault="00CF651A" w:rsidP="00CF651A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165D0D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165D0D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</w:p>
          <w:p w:rsidR="00CF651A" w:rsidRPr="00C605B4" w:rsidRDefault="00C605B4" w:rsidP="00CF651A">
            <w:pPr>
              <w:pStyle w:val="a3"/>
              <w:ind w:left="33"/>
              <w:rPr>
                <w:rFonts w:eastAsiaTheme="minorHAnsi" w:cs="TH SarabunPSK"/>
                <w:noProof/>
                <w:sz w:val="24"/>
                <w:szCs w:val="24"/>
                <w:highlight w:val="green"/>
              </w:rPr>
            </w:pPr>
            <w:r w:rsidRPr="00C605B4">
              <w:rPr>
                <w:rFonts w:cs="TH SarabunPSK"/>
                <w:sz w:val="24"/>
                <w:szCs w:val="24"/>
                <w:cs/>
              </w:rPr>
              <w:t>(๔) ยุติการขยายแนวคิดที่ถูกบิดเบือนจากหลักศาสนาที่ถูกต้อง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1A" w:rsidRPr="00165D0D" w:rsidRDefault="00CF651A" w:rsidP="00CF651A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165D0D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165D0D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</w:p>
          <w:p w:rsidR="00CF651A" w:rsidRPr="00165D0D" w:rsidRDefault="00CF651A" w:rsidP="00CF651A">
            <w:pPr>
              <w:pStyle w:val="a3"/>
              <w:ind w:left="33"/>
              <w:rPr>
                <w:rFonts w:eastAsiaTheme="minorHAnsi" w:cs="TH SarabunPSK"/>
                <w:noProof/>
                <w:sz w:val="24"/>
                <w:szCs w:val="24"/>
                <w:highlight w:val="green"/>
              </w:rPr>
            </w:pPr>
          </w:p>
        </w:tc>
      </w:tr>
      <w:tr w:rsidR="00CF651A" w:rsidRPr="00990C89" w:rsidTr="00FB4AFB">
        <w:trPr>
          <w:trHeight w:val="279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CF651A" w:rsidRPr="00855F49" w:rsidRDefault="00CF651A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855F49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855F49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</w:t>
            </w:r>
          </w:p>
        </w:tc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651A" w:rsidRPr="00855F49" w:rsidRDefault="00E35A7A" w:rsidP="00463514">
            <w:pPr>
              <w:pStyle w:val="a3"/>
              <w:ind w:left="33"/>
              <w:jc w:val="center"/>
              <w:rPr>
                <w:rFonts w:eastAsiaTheme="minorHAnsi" w:cs="TH SarabunPSK"/>
                <w:noProof/>
                <w:sz w:val="24"/>
                <w:szCs w:val="24"/>
                <w:highlight w:val="cyan"/>
              </w:rPr>
            </w:pPr>
            <w:r w:rsidRPr="00E35A7A">
              <w:rPr>
                <w:rFonts w:eastAsiaTheme="minorHAnsi" w:cs="TH SarabunPSK"/>
                <w:noProof/>
                <w:sz w:val="24"/>
                <w:szCs w:val="24"/>
                <w:highlight w:val="cyan"/>
              </w:rPr>
              <w:pict>
                <v:oval id="_x0000_s1333" style="position:absolute;left:0;text-align:left;margin-left:587.6pt;margin-top:.5pt;width:12.9pt;height:12.25pt;z-index:251939840;mso-position-horizontal-relative:text;mso-position-vertical-relative:text" fillcolor="#92d050"/>
              </w:pict>
            </w:r>
            <w:r w:rsidRPr="00E35A7A">
              <w:rPr>
                <w:rFonts w:eastAsiaTheme="minorHAnsi" w:cs="TH SarabunPSK"/>
                <w:noProof/>
                <w:sz w:val="24"/>
                <w:szCs w:val="24"/>
                <w:highlight w:val="cyan"/>
              </w:rPr>
              <w:pict>
                <v:oval id="_x0000_s1334" style="position:absolute;left:0;text-align:left;margin-left:612.3pt;margin-top:.95pt;width:12.9pt;height:12.25pt;z-index:251940864;mso-position-horizontal-relative:text;mso-position-vertical-relative:text" fillcolor="#00b0f0"/>
              </w:pict>
            </w:r>
            <w:r w:rsidR="00CF651A" w:rsidRPr="00855F49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นโยบายการบริหารและพัฒนาจังหวัดชายแดนภาคใต้ (</w:t>
            </w:r>
            <w:proofErr w:type="spellStart"/>
            <w:r w:rsidR="00CF651A" w:rsidRPr="00855F49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สมช.</w:t>
            </w:r>
            <w:proofErr w:type="spellEnd"/>
            <w:r w:rsidR="00CF651A" w:rsidRPr="00855F49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)</w:t>
            </w:r>
          </w:p>
        </w:tc>
      </w:tr>
      <w:tr w:rsidR="00CF651A" w:rsidRPr="00990C89" w:rsidTr="00FB4AFB">
        <w:trPr>
          <w:trHeight w:val="383"/>
        </w:trPr>
        <w:tc>
          <w:tcPr>
            <w:tcW w:w="2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2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F651A" w:rsidRPr="00855F49" w:rsidRDefault="00CF651A" w:rsidP="00463514">
            <w:pPr>
              <w:pStyle w:val="a3"/>
              <w:ind w:left="33"/>
              <w:jc w:val="center"/>
              <w:rPr>
                <w:rFonts w:eastAsiaTheme="minorHAnsi" w:cs="TH SarabunPSK"/>
                <w:noProof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proofErr w:type="spellStart"/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การการป้องกันและแก้ไขปัญหาความไม่สงบใน</w:t>
            </w:r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>จังหวัดชายแดนภาคใต้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 xml:space="preserve"> พ.ศ. ๒๕๖๑-๒๕๖๕ </w:t>
            </w:r>
          </w:p>
        </w:tc>
      </w:tr>
      <w:tr w:rsidR="00CF651A" w:rsidRPr="00990C89" w:rsidTr="00FB4AFB">
        <w:trPr>
          <w:trHeight w:val="430"/>
        </w:trPr>
        <w:tc>
          <w:tcPr>
            <w:tcW w:w="2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rPr>
                <w:rFonts w:cs="TH SarabunPSK"/>
                <w:sz w:val="24"/>
                <w:szCs w:val="24"/>
                <w:highlight w:val="cyan"/>
              </w:rPr>
            </w:pPr>
            <w:r w:rsidRPr="00855F49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</w:p>
          <w:p w:rsidR="00CF651A" w:rsidRPr="00855F49" w:rsidRDefault="00CF651A" w:rsidP="00463514">
            <w:pPr>
              <w:pStyle w:val="a3"/>
              <w:ind w:left="33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๑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) 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จำนวนเหตุการณ์ความรุนแรงในพื้นที่ชายแดนภาคใต้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</w:p>
          <w:p w:rsidR="00CF651A" w:rsidRPr="00855F49" w:rsidRDefault="00CF651A" w:rsidP="00463514">
            <w:pPr>
              <w:pStyle w:val="a3"/>
              <w:ind w:left="33"/>
              <w:rPr>
                <w:rFonts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rPr>
                <w:rFonts w:eastAsiaTheme="minorEastAsia" w:cs="TH SarabunPSK"/>
                <w:sz w:val="24"/>
                <w:szCs w:val="24"/>
                <w:highlight w:val="cyan"/>
                <w:lang w:val="fr-FR" w:eastAsia="zh-CN"/>
              </w:rPr>
            </w:pPr>
            <w:r w:rsidRPr="00855F49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eastAsiaTheme="minorEastAsia" w:cs="TH SarabunPSK"/>
                <w:sz w:val="24"/>
                <w:szCs w:val="24"/>
                <w:highlight w:val="cyan"/>
                <w:lang w:eastAsia="zh-CN"/>
              </w:rPr>
              <w:t>:</w:t>
            </w:r>
          </w:p>
          <w:p w:rsidR="00CF651A" w:rsidRPr="00855F49" w:rsidRDefault="00CF651A" w:rsidP="00463514">
            <w:pPr>
              <w:pStyle w:val="a3"/>
              <w:ind w:left="33"/>
              <w:rPr>
                <w:rFonts w:eastAsiaTheme="minorEastAsia" w:cs="TH SarabunPSK"/>
                <w:b/>
                <w:bCs/>
                <w:sz w:val="24"/>
                <w:szCs w:val="24"/>
                <w:highlight w:val="cyan"/>
                <w:lang w:val="fr-FR" w:eastAsia="zh-CN"/>
              </w:rPr>
            </w:pPr>
            <w:r w:rsidRPr="00855F49">
              <w:rPr>
                <w:rFonts w:eastAsiaTheme="minorEastAsia" w:cs="TH SarabunPSK"/>
                <w:b/>
                <w:bCs/>
                <w:sz w:val="24"/>
                <w:szCs w:val="24"/>
                <w:highlight w:val="cyan"/>
                <w:cs/>
                <w:lang w:val="fr-FR" w:eastAsia="zh-CN"/>
              </w:rPr>
              <w:t>ป</w:t>
            </w:r>
            <w:r w:rsidRPr="00855F49">
              <w:rPr>
                <w:rFonts w:eastAsiaTheme="minorEastAsia" w:cs="TH SarabunPSK" w:hint="cs"/>
                <w:b/>
                <w:bCs/>
                <w:sz w:val="24"/>
                <w:szCs w:val="24"/>
                <w:highlight w:val="cyan"/>
                <w:cs/>
                <w:lang w:val="fr-FR" w:eastAsia="zh-CN"/>
              </w:rPr>
              <w:t>ระชาชน</w:t>
            </w:r>
            <w:r w:rsidRPr="00855F49">
              <w:rPr>
                <w:rFonts w:eastAsiaTheme="minorEastAsia" w:cs="TH SarabunPSK"/>
                <w:b/>
                <w:bCs/>
                <w:sz w:val="24"/>
                <w:szCs w:val="24"/>
                <w:highlight w:val="cyan"/>
                <w:cs/>
                <w:lang w:val="fr-FR" w:eastAsia="zh-CN"/>
              </w:rPr>
              <w:t>ผู้เห็นต่างสนับสนุน</w:t>
            </w:r>
          </w:p>
          <w:p w:rsidR="00CF651A" w:rsidRPr="00855F49" w:rsidRDefault="00CF651A" w:rsidP="00463514">
            <w:pPr>
              <w:pStyle w:val="a3"/>
              <w:ind w:left="33"/>
              <w:rPr>
                <w:rFonts w:eastAsiaTheme="minorEastAsia" w:cs="TH SarabunPSK"/>
                <w:b/>
                <w:bCs/>
                <w:sz w:val="24"/>
                <w:szCs w:val="24"/>
                <w:highlight w:val="cyan"/>
                <w:cs/>
                <w:lang w:eastAsia="zh-CN"/>
              </w:rPr>
            </w:pPr>
            <w:r w:rsidRPr="00855F49">
              <w:rPr>
                <w:rFonts w:eastAsiaTheme="minorEastAsia" w:cs="TH SarabunPSK"/>
                <w:b/>
                <w:bCs/>
                <w:sz w:val="24"/>
                <w:szCs w:val="24"/>
                <w:highlight w:val="cyan"/>
                <w:cs/>
                <w:lang w:val="fr-FR" w:eastAsia="zh-CN"/>
              </w:rPr>
              <w:t>แนวทางแก้ไขปัญหาของภาครัฐเพิ่มขึ้น</w:t>
            </w:r>
          </w:p>
          <w:p w:rsidR="00CF651A" w:rsidRPr="00855F49" w:rsidRDefault="00CF651A" w:rsidP="00463514">
            <w:pPr>
              <w:pStyle w:val="a3"/>
              <w:ind w:left="33"/>
              <w:rPr>
                <w:rFonts w:eastAsiaTheme="minorEastAsia" w:cs="TH SarabunPSK"/>
                <w:sz w:val="24"/>
                <w:szCs w:val="24"/>
                <w:highlight w:val="cyan"/>
                <w:lang w:val="fr-FR"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</w:rPr>
            </w:pPr>
            <w:r w:rsidRPr="00855F49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๓) ระดับความเข้าใจที่ถูกต้องเกี่ยวกับประเด็น</w:t>
            </w:r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proofErr w:type="spellStart"/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>จชต.</w:t>
            </w:r>
            <w:proofErr w:type="spellEnd"/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ภายในประเทศ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และการกล่าวถึงปัญหาการก่อเหตุรุนแรงในพื้นที่</w:t>
            </w:r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proofErr w:type="spellStart"/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>จชต.</w:t>
            </w:r>
            <w:proofErr w:type="spellEnd"/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ในเวทีนานาชาติ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ไม่ส่งผลกระทบต่อการแก้ไขปัญหาและการพัฒนา</w:t>
            </w:r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proofErr w:type="spellStart"/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>จชต.</w:t>
            </w:r>
            <w:proofErr w:type="spellEnd"/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>ของรัฐบาล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</w:rPr>
            </w:pPr>
            <w:r w:rsidRPr="00855F49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55F49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55F49">
              <w:rPr>
                <w:rFonts w:cs="TH SarabunPSK"/>
                <w:b/>
                <w:bCs/>
                <w:spacing w:val="-16"/>
                <w:sz w:val="24"/>
                <w:szCs w:val="24"/>
                <w:highlight w:val="cyan"/>
                <w:cs/>
              </w:rPr>
              <w:t>ป</w:t>
            </w:r>
            <w:r w:rsidRPr="00855F49">
              <w:rPr>
                <w:rFonts w:cs="TH SarabunPSK" w:hint="cs"/>
                <w:b/>
                <w:bCs/>
                <w:spacing w:val="-16"/>
                <w:sz w:val="24"/>
                <w:szCs w:val="24"/>
                <w:highlight w:val="cyan"/>
                <w:cs/>
              </w:rPr>
              <w:t>ระชาชน</w:t>
            </w:r>
            <w:r w:rsidRPr="00855F49">
              <w:rPr>
                <w:rFonts w:cs="TH SarabunPSK"/>
                <w:b/>
                <w:bCs/>
                <w:spacing w:val="-16"/>
                <w:sz w:val="24"/>
                <w:szCs w:val="24"/>
                <w:highlight w:val="cyan"/>
                <w:cs/>
              </w:rPr>
              <w:t>ทุกหมู่เหล่าอยู่ร่วมกันอย่างสันติสุข</w:t>
            </w:r>
            <w:r w:rsidRPr="00855F49">
              <w:rPr>
                <w:rFonts w:cs="TH SarabunPSK"/>
                <w:b/>
                <w:bCs/>
                <w:sz w:val="24"/>
                <w:szCs w:val="24"/>
                <w:highlight w:val="cyan"/>
                <w:cs/>
              </w:rPr>
              <w:t>ภายใต้สังคมพหุวัฒนธรรม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</w:rPr>
            </w:pPr>
          </w:p>
          <w:p w:rsidR="00CF651A" w:rsidRPr="00855F49" w:rsidRDefault="00CF651A" w:rsidP="00463514">
            <w:pPr>
              <w:pStyle w:val="a3"/>
              <w:ind w:left="33"/>
              <w:rPr>
                <w:rFonts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855F49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55F4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</w:p>
          <w:p w:rsidR="00CF651A" w:rsidRPr="00855F49" w:rsidRDefault="00CF651A" w:rsidP="00463514">
            <w:pPr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855F4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๒</w:t>
            </w:r>
            <w:r w:rsidRPr="00855F4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) อัตราการเติบโตทางเศรษฐกิจชายแดนภาคใต้</w:t>
            </w:r>
            <w:r w:rsidRPr="00855F49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</w:p>
          <w:p w:rsidR="00CF651A" w:rsidRPr="00855F49" w:rsidRDefault="00CF651A" w:rsidP="00463514">
            <w:pPr>
              <w:pStyle w:val="a3"/>
              <w:ind w:left="33"/>
              <w:jc w:val="center"/>
              <w:rPr>
                <w:rFonts w:cs="TH SarabunPSK"/>
                <w:sz w:val="24"/>
                <w:szCs w:val="24"/>
                <w:highlight w:val="cyan"/>
                <w:cs/>
              </w:rPr>
            </w:pPr>
          </w:p>
        </w:tc>
      </w:tr>
      <w:tr w:rsidR="00CF651A" w:rsidRPr="00990C89" w:rsidTr="00FB4AFB">
        <w:trPr>
          <w:trHeight w:val="682"/>
        </w:trPr>
        <w:tc>
          <w:tcPr>
            <w:tcW w:w="2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855F49">
              <w:rPr>
                <w:rFonts w:cs="TH SarabunPSK"/>
                <w:b/>
                <w:bCs/>
                <w:sz w:val="24"/>
                <w:szCs w:val="24"/>
                <w:highlight w:val="cyan"/>
                <w:u w:val="single"/>
                <w:cs/>
              </w:rPr>
              <w:t>อำนวยการ</w:t>
            </w:r>
            <w:r w:rsidRPr="00855F49">
              <w:rPr>
                <w:rFonts w:cs="TH SarabunPSK"/>
                <w:b/>
                <w:bCs/>
                <w:sz w:val="24"/>
                <w:szCs w:val="24"/>
                <w:highlight w:val="cyan"/>
                <w:cs/>
              </w:rPr>
              <w:t>ป้องกันและแก้ไขปัญหาความไม่สงบในพื้นที่จังหวัดชายแดนภาคใต้</w:t>
            </w:r>
            <w:r w:rsidRPr="00855F4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55F49">
              <w:rPr>
                <w:rFonts w:cs="TH SarabunPSK"/>
                <w:b/>
                <w:bCs/>
                <w:sz w:val="24"/>
                <w:szCs w:val="24"/>
                <w:highlight w:val="cyan"/>
                <w:cs/>
              </w:rPr>
              <w:t>พ.ศ. ....</w:t>
            </w:r>
          </w:p>
          <w:p w:rsidR="00CF651A" w:rsidRPr="00855F49" w:rsidRDefault="00E35A7A" w:rsidP="00463514">
            <w:pPr>
              <w:pStyle w:val="a3"/>
              <w:ind w:left="33"/>
              <w:jc w:val="center"/>
              <w:rPr>
                <w:rFonts w:cs="TH SarabunPSK"/>
                <w:sz w:val="24"/>
                <w:szCs w:val="24"/>
                <w:highlight w:val="cyan"/>
                <w:cs/>
                <w:lang w:val="fr-FR"/>
              </w:rPr>
            </w:pPr>
            <w:r w:rsidRPr="00E35A7A">
              <w:rPr>
                <w:rFonts w:cs="TH SarabunPSK"/>
                <w:b/>
                <w:bCs/>
                <w:noProof/>
                <w:sz w:val="24"/>
                <w:szCs w:val="24"/>
                <w:highlight w:val="cyan"/>
                <w:u w:val="single"/>
              </w:rPr>
              <w:pict>
                <v:oval id="_x0000_s1335" style="position:absolute;left:0;text-align:left;margin-left:325.3pt;margin-top:1.6pt;width:12.9pt;height:12.25pt;z-index:251941888" fillcolor="#92d050"/>
              </w:pict>
            </w:r>
            <w:r w:rsidR="00CF651A" w:rsidRPr="00855F49">
              <w:rPr>
                <w:rFonts w:cs="TH SarabunPSK" w:hint="cs"/>
                <w:b/>
                <w:bCs/>
                <w:sz w:val="24"/>
                <w:szCs w:val="24"/>
                <w:highlight w:val="cyan"/>
                <w:cs/>
                <w:lang w:val="fr-FR"/>
              </w:rPr>
              <w:t>(กอ.</w:t>
            </w:r>
            <w:proofErr w:type="spellStart"/>
            <w:r w:rsidR="00CF651A" w:rsidRPr="00855F49">
              <w:rPr>
                <w:rFonts w:cs="TH SarabunPSK" w:hint="cs"/>
                <w:b/>
                <w:bCs/>
                <w:sz w:val="24"/>
                <w:szCs w:val="24"/>
                <w:highlight w:val="cyan"/>
                <w:cs/>
                <w:lang w:val="fr-FR"/>
              </w:rPr>
              <w:t>รมน.</w:t>
            </w:r>
            <w:proofErr w:type="spellEnd"/>
            <w:r w:rsidR="00CF651A" w:rsidRPr="00855F49">
              <w:rPr>
                <w:rFonts w:cs="TH SarabunPSK" w:hint="cs"/>
                <w:b/>
                <w:bCs/>
                <w:sz w:val="24"/>
                <w:szCs w:val="24"/>
                <w:highlight w:val="cyan"/>
                <w:cs/>
                <w:lang w:val="fr-FR"/>
              </w:rPr>
              <w:t>)</w:t>
            </w:r>
            <w:r w:rsidR="00CF651A" w:rsidRPr="00855F49">
              <w:rPr>
                <w:rFonts w:cs="TH SarabunPSK" w:hint="cs"/>
                <w:sz w:val="24"/>
                <w:szCs w:val="24"/>
                <w:highlight w:val="cyan"/>
                <w:cs/>
                <w:lang w:val="fr-FR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center"/>
              <w:rPr>
                <w:rFonts w:cs="TH SarabunPSK"/>
                <w:b/>
                <w:bCs/>
                <w:sz w:val="24"/>
                <w:szCs w:val="24"/>
                <w:highlight w:val="cyan"/>
              </w:rPr>
            </w:pPr>
            <w:r w:rsidRPr="00855F49">
              <w:rPr>
                <w:rFonts w:cs="TH SarabunPSK"/>
                <w:b/>
                <w:bCs/>
                <w:sz w:val="24"/>
                <w:szCs w:val="24"/>
                <w:highlight w:val="cyan"/>
                <w:u w:val="single"/>
                <w:cs/>
              </w:rPr>
              <w:t>อำนวยการ</w:t>
            </w:r>
            <w:r w:rsidRPr="00855F49">
              <w:rPr>
                <w:rFonts w:cs="TH SarabunPSK"/>
                <w:b/>
                <w:bCs/>
                <w:sz w:val="24"/>
                <w:szCs w:val="24"/>
                <w:highlight w:val="cyan"/>
                <w:cs/>
              </w:rPr>
              <w:t>พัฒนาเพื่อเสริมความมั่นคงในพื้นที่จังหวัดชายแดนภาคใต้</w:t>
            </w:r>
          </w:p>
          <w:p w:rsidR="00CF651A" w:rsidRPr="00855F49" w:rsidRDefault="00E35A7A" w:rsidP="00463514">
            <w:pPr>
              <w:pStyle w:val="a3"/>
              <w:ind w:left="33"/>
              <w:jc w:val="center"/>
              <w:rPr>
                <w:rFonts w:cs="TH SarabunPSK"/>
                <w:spacing w:val="-20"/>
                <w:sz w:val="24"/>
                <w:szCs w:val="24"/>
                <w:highlight w:val="cyan"/>
                <w:cs/>
              </w:rPr>
            </w:pPr>
            <w:r w:rsidRPr="00E35A7A">
              <w:rPr>
                <w:rFonts w:cs="TH SarabunPSK"/>
                <w:b/>
                <w:bCs/>
                <w:noProof/>
                <w:sz w:val="24"/>
                <w:szCs w:val="24"/>
                <w:highlight w:val="cyan"/>
                <w:u w:val="single"/>
              </w:rPr>
              <w:pict>
                <v:oval id="_x0000_s1336" style="position:absolute;left:0;text-align:left;margin-left:276.55pt;margin-top:1.6pt;width:12.9pt;height:12.25pt;z-index:251942912" fillcolor="#7030a0"/>
              </w:pict>
            </w:r>
            <w:r w:rsidR="00CF651A" w:rsidRPr="00855F49">
              <w:rPr>
                <w:rFonts w:cs="TH SarabunPSK"/>
                <w:b/>
                <w:bCs/>
                <w:sz w:val="24"/>
                <w:szCs w:val="24"/>
                <w:highlight w:val="cyan"/>
                <w:cs/>
              </w:rPr>
              <w:t>พ.ศ. ....</w:t>
            </w:r>
            <w:r w:rsidR="00CF651A" w:rsidRPr="00855F49">
              <w:rPr>
                <w:rFonts w:cs="TH SarabunPSK" w:hint="cs"/>
                <w:b/>
                <w:bCs/>
                <w:sz w:val="24"/>
                <w:szCs w:val="24"/>
                <w:highlight w:val="cyan"/>
                <w:cs/>
              </w:rPr>
              <w:t xml:space="preserve"> (</w:t>
            </w:r>
            <w:r w:rsidR="00CF651A" w:rsidRPr="00855F49">
              <w:rPr>
                <w:rFonts w:cs="TH SarabunPSK"/>
                <w:b/>
                <w:bCs/>
                <w:sz w:val="24"/>
                <w:szCs w:val="24"/>
                <w:highlight w:val="cyan"/>
                <w:cs/>
              </w:rPr>
              <w:t xml:space="preserve">ยุทธศาสตร์การบริหารและพัฒนา - </w:t>
            </w:r>
            <w:proofErr w:type="spellStart"/>
            <w:r w:rsidR="00CF651A" w:rsidRPr="00855F49">
              <w:rPr>
                <w:rFonts w:cs="TH SarabunPSK"/>
                <w:b/>
                <w:bCs/>
                <w:sz w:val="24"/>
                <w:szCs w:val="24"/>
                <w:highlight w:val="cyan"/>
                <w:cs/>
              </w:rPr>
              <w:t>ศอ.บต.</w:t>
            </w:r>
            <w:proofErr w:type="spellEnd"/>
            <w:r w:rsidR="00CF651A"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 xml:space="preserve">) </w:t>
            </w:r>
          </w:p>
        </w:tc>
      </w:tr>
      <w:tr w:rsidR="00CF651A" w:rsidRPr="00990C89" w:rsidTr="00FB4AFB">
        <w:trPr>
          <w:trHeight w:val="682"/>
        </w:trPr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๑. งานเพิ่มประสิทธิภาพงานข่าวกรอง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๒. การยับยั้งเงินที่สนับสนุนการกระทำผิด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 xml:space="preserve">๓. งาน </w:t>
            </w:r>
            <w:proofErr w:type="spellStart"/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รปภ.</w:t>
            </w:r>
            <w:proofErr w:type="spellEnd"/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๔. แก้ไขและป้องกันภัยแทรกซ้อน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๑. ส่งเสริม เผยแพร่ความจริง และการจัดการศึกษา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๒. การแสวงหาทางออกจากความขัดแย้งโดยสันติวิธี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๑. งานเสริมสร้างความร่วมมือกับภาคประชาสังคมและนานาชาติ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๑. เสริมสร้างสังคมพหุวัฒนธรรมที่เข้มแข็ง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 xml:space="preserve">๒. สร้างความเข้าใจประชาชนทั้งในและนอก </w:t>
            </w:r>
            <w:proofErr w:type="spellStart"/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จชต.</w:t>
            </w:r>
            <w:proofErr w:type="spellEnd"/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๓. อำนวยความยุติธรรมและเยียวยาผู้ได้รับผลกระทบ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๑. ตำบลมั่นคง มั่งคั่ง ยั่งยืน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๒. พัฒนาเศรษฐกิจและส่งเสริมศักยภาพพื้นที่</w:t>
            </w:r>
          </w:p>
          <w:p w:rsidR="00CF651A" w:rsidRPr="00855F49" w:rsidRDefault="00CF651A" w:rsidP="00463514">
            <w:pPr>
              <w:pStyle w:val="a3"/>
              <w:ind w:left="33"/>
              <w:jc w:val="thaiDistribute"/>
              <w:rPr>
                <w:rFonts w:cs="TH SarabunPSK"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 xml:space="preserve">๓. พัฒนาและปรับปรุงประสิทธิภาพด้วยหลัก </w:t>
            </w:r>
            <w:proofErr w:type="spellStart"/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ธรรมาภิ</w:t>
            </w:r>
            <w:proofErr w:type="spellEnd"/>
            <w:r w:rsidRPr="00855F49">
              <w:rPr>
                <w:rFonts w:cs="TH SarabunPSK" w:hint="cs"/>
                <w:spacing w:val="-20"/>
                <w:sz w:val="24"/>
                <w:szCs w:val="24"/>
                <w:highlight w:val="cyan"/>
                <w:cs/>
              </w:rPr>
              <w:t>บาล</w:t>
            </w:r>
          </w:p>
        </w:tc>
      </w:tr>
      <w:tr w:rsidR="005C7893" w:rsidRPr="00990C89" w:rsidTr="00FB4AFB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93" w:rsidRPr="00855F49" w:rsidRDefault="005C7893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</w:rPr>
            </w:pPr>
            <w:r w:rsidRPr="00855F49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โครงการตาม</w:t>
            </w:r>
            <w:r w:rsidRPr="00855F49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  <w:p w:rsidR="005C7893" w:rsidRPr="00855F49" w:rsidRDefault="005C7893" w:rsidP="0046351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3" w:rsidRPr="00855F49" w:rsidRDefault="005C7893" w:rsidP="00463514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55F4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 ๖๒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93" w:rsidRPr="00855F49" w:rsidRDefault="00855F49" w:rsidP="00463514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</w:pPr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</w:t>
            </w:r>
            <w:proofErr w:type="spellStart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การหรือแผนปฏิบัติราชการ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93" w:rsidRPr="00855F49" w:rsidRDefault="00855F49" w:rsidP="00463514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</w:pPr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</w:t>
            </w:r>
            <w:proofErr w:type="spellStart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การหรือแผนปฏิบัติราชการ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93" w:rsidRPr="00855F49" w:rsidRDefault="00855F49" w:rsidP="0046351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highlight w:val="cyan"/>
                <w:cs/>
              </w:rPr>
            </w:pPr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</w:t>
            </w:r>
            <w:proofErr w:type="spellStart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การหรือแผนปฏิบัติราชการ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93" w:rsidRPr="00855F49" w:rsidRDefault="00855F49" w:rsidP="0046351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highlight w:val="cyan"/>
                <w:cs/>
              </w:rPr>
            </w:pPr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</w:t>
            </w:r>
            <w:proofErr w:type="spellStart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การหรือแผนปฏิบัติราชการ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93" w:rsidRPr="00855F49" w:rsidRDefault="00855F49" w:rsidP="0046351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highlight w:val="cyan"/>
                <w:cs/>
              </w:rPr>
            </w:pPr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</w:t>
            </w:r>
            <w:proofErr w:type="spellStart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855F49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การหรือแผนปฏิบัติราชการ</w:t>
            </w:r>
          </w:p>
        </w:tc>
      </w:tr>
      <w:tr w:rsidR="00B9012A" w:rsidRPr="00990C89" w:rsidTr="00FB4AFB"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2A" w:rsidRPr="00855F49" w:rsidRDefault="00B9012A" w:rsidP="00B901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Pr="00855F49" w:rsidRDefault="00B9012A" w:rsidP="00B9012A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55F4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 ๖๓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  <w:rPr>
                <w:rFonts w:ascii="TH SarabunPSK" w:hAnsi="TH SarabunPSK" w:cs="TH SarabunPSK" w:hint="cs"/>
                <w:i/>
                <w:iCs/>
                <w:spacing w:val="-10"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C28F2" w:rsidRPr="00855F49" w:rsidRDefault="00BC28F2" w:rsidP="00B9012A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B9012A" w:rsidRPr="00990C89" w:rsidTr="00FB4AFB"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2A" w:rsidRPr="00855F49" w:rsidRDefault="00B9012A" w:rsidP="00B901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Pr="00855F49" w:rsidRDefault="00B9012A" w:rsidP="00B9012A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55F4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 ๖๔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C28F2" w:rsidRDefault="00BC28F2" w:rsidP="00B9012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B9012A" w:rsidRPr="00990C89" w:rsidTr="00FB4AFB"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2A" w:rsidRPr="00855F49" w:rsidRDefault="00B9012A" w:rsidP="00B901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Pr="00855F49" w:rsidRDefault="00B9012A" w:rsidP="00B9012A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55F4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 ๖๕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C28F2" w:rsidRDefault="00BC28F2" w:rsidP="00B9012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A" w:rsidRDefault="00BC28F2" w:rsidP="00B901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FB4AFB" w:rsidRDefault="00E35A7A" w:rsidP="00FB4AFB">
      <w:pPr>
        <w:spacing w:after="0" w:line="240" w:lineRule="auto"/>
        <w:ind w:left="-993" w:firstLine="1419"/>
        <w:jc w:val="both"/>
        <w:rPr>
          <w:rFonts w:ascii="TH SarabunPSK" w:hAnsi="TH SarabunPSK" w:cs="TH SarabunPSK"/>
          <w:b/>
          <w:bCs/>
          <w:sz w:val="28"/>
        </w:rPr>
      </w:pPr>
      <w:r w:rsidRPr="00E35A7A">
        <w:rPr>
          <w:rFonts w:cs="TH SarabunPSK"/>
          <w:noProof/>
          <w:sz w:val="24"/>
          <w:szCs w:val="24"/>
        </w:rPr>
        <w:pict>
          <v:oval id="_x0000_s1277" style="position:absolute;left:0;text-align:left;margin-left:327.2pt;margin-top:18.5pt;width:12.9pt;height:12.25pt;z-index:251935744;mso-position-horizontal-relative:text;mso-position-vertical-relative:text" fillcolor="#00b0f0"/>
        </w:pict>
      </w:r>
      <w:r w:rsidRPr="00E35A7A">
        <w:rPr>
          <w:rFonts w:cs="TH SarabunPSK"/>
          <w:noProof/>
          <w:sz w:val="24"/>
          <w:szCs w:val="24"/>
        </w:rPr>
        <w:pict>
          <v:oval id="_x0000_s1278" style="position:absolute;left:0;text-align:left;margin-left:532.95pt;margin-top:18.5pt;width:12.9pt;height:12.25pt;z-index:251936768;mso-position-horizontal-relative:text;mso-position-vertical-relative:text" fillcolor="yellow"/>
        </w:pict>
      </w:r>
    </w:p>
    <w:p w:rsidR="001A207E" w:rsidRPr="005F5456" w:rsidRDefault="00E35A7A" w:rsidP="00FB4AFB">
      <w:pPr>
        <w:spacing w:after="0" w:line="240" w:lineRule="auto"/>
        <w:ind w:left="-993" w:firstLine="1419"/>
        <w:jc w:val="both"/>
        <w:rPr>
          <w:rFonts w:ascii="TH SarabunPSK" w:hAnsi="TH SarabunPSK" w:cs="TH SarabunPSK"/>
          <w:sz w:val="28"/>
        </w:rPr>
      </w:pPr>
      <w:r w:rsidRPr="00E35A7A">
        <w:rPr>
          <w:rFonts w:cs="TH SarabunPSK"/>
          <w:noProof/>
          <w:sz w:val="24"/>
          <w:szCs w:val="24"/>
        </w:rPr>
        <w:pict>
          <v:oval id="_x0000_s1276" style="position:absolute;left:0;text-align:left;margin-left:114.95pt;margin-top:4.15pt;width:12.9pt;height:12.25pt;z-index:251934720" fillcolor="#92d050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FB4AFB">
        <w:rPr>
          <w:rFonts w:ascii="TH SarabunPSK" w:hAnsi="TH SarabunPSK" w:cs="TH SarabunPSK"/>
          <w:b/>
          <w:bCs/>
          <w:sz w:val="28"/>
          <w:cs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E35A7A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35A7A">
        <w:rPr>
          <w:rFonts w:cs="TH SarabunPSK"/>
          <w:noProof/>
          <w:sz w:val="24"/>
          <w:szCs w:val="24"/>
        </w:rPr>
        <w:pict>
          <v:oval id="_x0000_s1275" style="position:absolute;margin-left:114.9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FB4AFB">
        <w:rPr>
          <w:rFonts w:ascii="TH SarabunPSK" w:hAnsi="TH SarabunPSK" w:cs="TH SarabunPSK"/>
          <w:sz w:val="28"/>
          <w:cs/>
        </w:rPr>
        <w:tab/>
      </w:r>
      <w:r w:rsidR="00FB4AFB">
        <w:rPr>
          <w:rFonts w:ascii="TH SarabunPSK" w:hAnsi="TH SarabunPSK" w:cs="TH SarabunPSK"/>
          <w:sz w:val="28"/>
          <w:cs/>
        </w:rPr>
        <w:tab/>
      </w:r>
      <w:r w:rsidR="00FB4AFB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031A43" w:rsidRDefault="00BC28F2" w:rsidP="00031A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031A4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031A43">
        <w:rPr>
          <w:rFonts w:ascii="TH SarabunPSK" w:hAnsi="TH SarabunPSK" w:cs="TH SarabunPSK"/>
          <w:sz w:val="28"/>
          <w:cs/>
        </w:rPr>
        <w:t xml:space="preserve"> </w:t>
      </w:r>
      <w:r w:rsidR="00031A43">
        <w:rPr>
          <w:rFonts w:ascii="TH SarabunPSK" w:hAnsi="TH SarabunPSK" w:cs="TH SarabunPSK"/>
          <w:sz w:val="28"/>
        </w:rPr>
        <w:t xml:space="preserve">: </w:t>
      </w:r>
      <w:r w:rsidR="00031A43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031A43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031A43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031A43">
        <w:rPr>
          <w:rFonts w:ascii="TH SarabunPSK" w:hAnsi="TH SarabunPSK" w:cs="TH SarabunPSK"/>
          <w:sz w:val="28"/>
        </w:rPr>
        <w:t>email :</w:t>
      </w:r>
      <w:proofErr w:type="gramEnd"/>
      <w:r w:rsidR="00031A43">
        <w:rPr>
          <w:rFonts w:ascii="TH SarabunPSK" w:hAnsi="TH SarabunPSK" w:cs="TH SarabunPSK"/>
          <w:sz w:val="28"/>
        </w:rPr>
        <w:t xml:space="preserve"> nscpopl@hotmail.com</w:t>
      </w:r>
    </w:p>
    <w:p w:rsidR="00031A43" w:rsidRPr="005F5456" w:rsidRDefault="00031A43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031A43" w:rsidRPr="005F5456" w:rsidSect="00FB4AFB">
      <w:pgSz w:w="23814" w:h="16840" w:orient="landscape" w:code="9"/>
      <w:pgMar w:top="1134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6627"/>
    <w:rsid w:val="0001285C"/>
    <w:rsid w:val="00031A43"/>
    <w:rsid w:val="00065A56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3360D"/>
    <w:rsid w:val="0013548E"/>
    <w:rsid w:val="00147139"/>
    <w:rsid w:val="001667CB"/>
    <w:rsid w:val="00184553"/>
    <w:rsid w:val="001A207E"/>
    <w:rsid w:val="001A4572"/>
    <w:rsid w:val="001B1C5E"/>
    <w:rsid w:val="001C12C2"/>
    <w:rsid w:val="001F4779"/>
    <w:rsid w:val="00223867"/>
    <w:rsid w:val="00251A95"/>
    <w:rsid w:val="0025625E"/>
    <w:rsid w:val="00262D5A"/>
    <w:rsid w:val="0027128C"/>
    <w:rsid w:val="00294236"/>
    <w:rsid w:val="002C30F5"/>
    <w:rsid w:val="00320175"/>
    <w:rsid w:val="00334E66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75735"/>
    <w:rsid w:val="004932BD"/>
    <w:rsid w:val="00496F97"/>
    <w:rsid w:val="004D22C9"/>
    <w:rsid w:val="004D6DA4"/>
    <w:rsid w:val="00550269"/>
    <w:rsid w:val="00561712"/>
    <w:rsid w:val="00580649"/>
    <w:rsid w:val="005B7114"/>
    <w:rsid w:val="005C7893"/>
    <w:rsid w:val="005E3D2B"/>
    <w:rsid w:val="005E5D40"/>
    <w:rsid w:val="005F5456"/>
    <w:rsid w:val="00604293"/>
    <w:rsid w:val="00607408"/>
    <w:rsid w:val="006211C5"/>
    <w:rsid w:val="006220AD"/>
    <w:rsid w:val="0062239F"/>
    <w:rsid w:val="00636A8B"/>
    <w:rsid w:val="00637EEF"/>
    <w:rsid w:val="00643B7F"/>
    <w:rsid w:val="00695067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96588"/>
    <w:rsid w:val="007A0579"/>
    <w:rsid w:val="007A6400"/>
    <w:rsid w:val="007D6DC7"/>
    <w:rsid w:val="008036A0"/>
    <w:rsid w:val="0080751F"/>
    <w:rsid w:val="008307BE"/>
    <w:rsid w:val="00842265"/>
    <w:rsid w:val="00855F49"/>
    <w:rsid w:val="008636C9"/>
    <w:rsid w:val="008936B2"/>
    <w:rsid w:val="008A6CB8"/>
    <w:rsid w:val="008C158F"/>
    <w:rsid w:val="008D6373"/>
    <w:rsid w:val="00901372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5221"/>
    <w:rsid w:val="00AA60A7"/>
    <w:rsid w:val="00AA6D01"/>
    <w:rsid w:val="00AD14E3"/>
    <w:rsid w:val="00AF25AA"/>
    <w:rsid w:val="00B174F3"/>
    <w:rsid w:val="00B26234"/>
    <w:rsid w:val="00B3443F"/>
    <w:rsid w:val="00B45888"/>
    <w:rsid w:val="00B53B00"/>
    <w:rsid w:val="00B64650"/>
    <w:rsid w:val="00B9012A"/>
    <w:rsid w:val="00B94B95"/>
    <w:rsid w:val="00BA61CC"/>
    <w:rsid w:val="00BC28F2"/>
    <w:rsid w:val="00BC6C1E"/>
    <w:rsid w:val="00BD38B6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05B4"/>
    <w:rsid w:val="00C64DBA"/>
    <w:rsid w:val="00C80747"/>
    <w:rsid w:val="00C86547"/>
    <w:rsid w:val="00C92FA9"/>
    <w:rsid w:val="00CD3AD6"/>
    <w:rsid w:val="00CD3C3D"/>
    <w:rsid w:val="00CD7CEF"/>
    <w:rsid w:val="00CF651A"/>
    <w:rsid w:val="00D21D4A"/>
    <w:rsid w:val="00D35654"/>
    <w:rsid w:val="00D450CA"/>
    <w:rsid w:val="00D916C6"/>
    <w:rsid w:val="00DC0CA2"/>
    <w:rsid w:val="00DE1540"/>
    <w:rsid w:val="00DE4B17"/>
    <w:rsid w:val="00DF0DB0"/>
    <w:rsid w:val="00E35A7A"/>
    <w:rsid w:val="00E521BA"/>
    <w:rsid w:val="00E757CD"/>
    <w:rsid w:val="00EB3B37"/>
    <w:rsid w:val="00EB6C79"/>
    <w:rsid w:val="00ED01D0"/>
    <w:rsid w:val="00EE5585"/>
    <w:rsid w:val="00EE6CBF"/>
    <w:rsid w:val="00EE7A01"/>
    <w:rsid w:val="00F10348"/>
    <w:rsid w:val="00F47A96"/>
    <w:rsid w:val="00F66675"/>
    <w:rsid w:val="00F71653"/>
    <w:rsid w:val="00F82F8D"/>
    <w:rsid w:val="00FA004D"/>
    <w:rsid w:val="00FA344D"/>
    <w:rsid w:val="00FA47EB"/>
    <w:rsid w:val="00FA7AC3"/>
    <w:rsid w:val="00FB07BB"/>
    <w:rsid w:val="00FB46E8"/>
    <w:rsid w:val="00FB4AFB"/>
    <w:rsid w:val="00FC652C"/>
    <w:rsid w:val="00FD1DE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DFF7-4517-434E-A7BB-77347B6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2020-02-04T05:32:00Z</cp:lastPrinted>
  <dcterms:created xsi:type="dcterms:W3CDTF">2020-02-04T05:32:00Z</dcterms:created>
  <dcterms:modified xsi:type="dcterms:W3CDTF">2020-02-05T13:11:00Z</dcterms:modified>
</cp:coreProperties>
</file>